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mbria" w:cs="Cambria" w:eastAsia="Cambria" w:hAnsi="Cambria"/>
          <w:b/>
          <w:bCs/>
          <w:color w:val="8A5A00"/>
          <w:sz w:val="18"/>
          <w:szCs w:val="18"/>
        </w:rPr>
        <w:t xml:space="preserve">ROBO-SCÈNE 2026 · DRONE DE SCÈNE (O-13)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1F2B3A"/>
          <w:sz w:val="36"/>
          <w:szCs w:val="36"/>
        </w:rPr>
        <w:t xml:space="preserve">Répertoire exhaustif des commandes vocales, des manœuvres et des mouvements du drone de scène</w:t>
      </w:r>
    </w:p>
    <w:p>
      <w:pPr>
        <w:spacing w:after="160"/>
      </w:pPr>
      <w:r>
        <w:rPr>
          <w:rFonts w:ascii="Cambria" w:cs="Cambria" w:eastAsia="Cambria" w:hAnsi="Cambria"/>
          <w:i/>
          <w:iCs/>
          <w:sz w:val="22"/>
          <w:szCs w:val="22"/>
        </w:rPr>
        <w:t xml:space="preserve">Ce que le drone comprend, ce qu'il exécute sur commande, et ce qu'il fait de lui-même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Auteur : </w:t>
      </w:r>
      <w:r>
        <w:rPr>
          <w:rFonts w:ascii="Cambria" w:cs="Cambria" w:eastAsia="Cambria" w:hAnsi="Cambria"/>
          <w:sz w:val="22"/>
          <w:szCs w:val="22"/>
        </w:rPr>
        <w:t xml:space="preserve">Sylvain Gagné, Ph. D., chercheur indépendant non affilié et autofinancé (IA, robotique et théâtre)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Version et date : </w:t>
      </w:r>
      <w:r>
        <w:rPr>
          <w:rFonts w:ascii="Cambria" w:cs="Cambria" w:eastAsia="Cambria" w:hAnsi="Cambria"/>
          <w:sz w:val="22"/>
          <w:szCs w:val="22"/>
        </w:rPr>
        <w:t xml:space="preserve">1.0 — 20 octobre 2026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Logiciel décrit : </w:t>
      </w:r>
      <w:r>
        <w:rPr>
          <w:rFonts w:ascii="Cambria" w:cs="Cambria" w:eastAsia="Cambria" w:hAnsi="Cambria"/>
          <w:sz w:val="22"/>
          <w:szCs w:val="22"/>
        </w:rPr>
        <w:t xml:space="preserve">page Drone de la plateforme (dépôt Robo-Scene, commit e2e2bc0 du 20 octobre 2026) ; contrôleur du drone réel dans le pont.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Sources : </w:t>
      </w:r>
      <w:r>
        <w:rPr>
          <w:rFonts w:ascii="Cambria" w:cs="Cambria" w:eastAsia="Cambria" w:hAnsi="Cambria"/>
          <w:sz w:val="22"/>
          <w:szCs w:val="22"/>
        </w:rPr>
        <w:t xml:space="preserve">le code lui-même — web/drone/commande.js (interprète), commandes_page.js (file d'actions), app.js (clavier, souris, exécution), vol.js (modèle de vol et sécurités), geofence.js (zones), conduite.js, camera4k.js, salle.json ; bridge/dialogue.py ; bridge/drone/controleur.py, adaptateurs.py, zones.py.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EF2F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100"/>
            </w:pPr>
            <w:r>
              <w:rPr>
                <w:rFonts w:ascii="Cambria" w:cs="Cambria" w:eastAsia="Cambria" w:hAnsi="Cambria"/>
                <w:b/>
                <w:bCs/>
                <w:color w:val="8A5A00"/>
                <w:sz w:val="22"/>
                <w:szCs w:val="22"/>
              </w:rPr>
              <w:t xml:space="preserve">Convention de lecture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Chaque formulation, valeur et durée de ce répertoire a été relevée dans le code source au commit indiqué ; les tableaux d'exemples ont été produits en soumettant chaque phrase à l'interprète réel de la page (web/drone/commande.js), sans retouche. Les guillemets donnent des formulations reconnues ; l'interprète accepte aussi les majuscules et le vouvoiement des verbes listés.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b/>
                <w:bCs/>
                <w:i/>
                <w:iCs/>
                <w:sz w:val="20"/>
                <w:szCs w:val="20"/>
              </w:rPr>
              <w:t xml:space="preserve">(Inférence) </w:t>
            </w:r>
            <w:r>
              <w:rPr>
                <w:rFonts w:ascii="Cambria" w:cs="Cambria" w:eastAsia="Cambria" w:hAnsi="Cambria"/>
                <w:sz w:val="20"/>
                <w:szCs w:val="20"/>
              </w:rPr>
              <w:t xml:space="preserve">Les descriptions verbales des manœuvres résument des consignes de position et de vitesse ; elles ne prétendent pas décrire l'effet scénique perçu.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« Gauche » et « droite » sont celles du drone, comme pour un acteur ; « cour » et « jardin » sont la droite et la gauche du plateau vu de la salle ; les distances sont en mètres et les angles en degrés, un angle positif tournant vers la gauche (sens antihoraire vu de dessus). Repère du théâtre : origine au centre de la ligne du cadre de scène, x vers cour, y vers le haut, z vers la salle.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1. Comment parler au drone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La page Drone reçoit la même commande qu'elle soit dictée ou écrite : le bouton « 🎙 Parler » (touche V) écoute une phrase, ou en continu si « écoute continue » est cochée ; le champ de commande accepte la même phrase au clavier, et les exemples de l'aide se copient d'un clic. L'interprète fonctionne dans la page, hors ligne et sans modèle d'IA ; chaque action qu'il produit passe ensuite par les mêmes fonctions que les boutons, donc par les mêmes vérifications (zones de vol, pont et sécurités de la machine réelle).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La reconnaissance vocale est celle du navigateur (Web Speech API), en français du Canada, sinon de France. La case « reconnaissance sur l'appareil », cochée par défaut, exige que la parole soit reconnue localement (propriété processLocally, avec téléchargement unique du modèle de langue au besoin) et refuse d'écouter sinon ; décochée, le navigateur peut envoyer l'audio à un service distant. Aucun son n'est enregistré par la plateforme.</w:t>
      </w:r>
    </w:p>
    <w:p>
      <w:pPr>
        <w:pStyle w:val="Heading2"/>
        <w:keepNext/>
        <w:spacing w:after="100" w:before="220"/>
      </w:pPr>
      <w:r>
        <w:rPr>
          <w:rFonts w:ascii="Cambria" w:cs="Cambria" w:eastAsia="Cambria" w:hAnsi="Cambria"/>
          <w:b/>
          <w:bCs/>
          <w:color w:val="1F2B3A"/>
          <w:sz w:val="24"/>
          <w:szCs w:val="24"/>
        </w:rPr>
        <w:t xml:space="preserve">1.1 Enchaîner plusieurs actions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Séparateurs : </w:t>
      </w:r>
      <w:r>
        <w:rPr>
          <w:rFonts w:ascii="Cambria" w:cs="Cambria" w:eastAsia="Cambria" w:hAnsi="Cambria"/>
          <w:sz w:val="22"/>
          <w:szCs w:val="22"/>
        </w:rPr>
        <w:t xml:space="preserve">« puis », « , et ensuite » et le point-virgule séparent les actions : « décolle puis va au centre ».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Sans séparateur : </w:t>
      </w:r>
      <w:r>
        <w:rPr>
          <w:rFonts w:ascii="Cambria" w:cs="Cambria" w:eastAsia="Cambria" w:hAnsi="Cambria"/>
          <w:sz w:val="22"/>
          <w:szCs w:val="22"/>
        </w:rPr>
        <w:t xml:space="preserve">la phrase est coupée devant un verbe d'ordre sans ambiguïté, à condition que chaque partie soit comprise seule : « envole-toi et va au lointain ».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Arrêt d'urgence : </w:t>
      </w:r>
      <w:r>
        <w:rPr>
          <w:rFonts w:ascii="Cambria" w:cs="Cambria" w:eastAsia="Cambria" w:hAnsi="Cambria"/>
          <w:sz w:val="22"/>
          <w:szCs w:val="22"/>
        </w:rPr>
        <w:t xml:space="preserve">une phrase qui contient « arrêt d'urgence », « urgence » ou « arrêt total » n'est jamais découpée : elle devient entièrement un ARRÊT.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Préparation automatique : </w:t>
      </w:r>
      <w:r>
        <w:rPr>
          <w:rFonts w:ascii="Cambria" w:cs="Cambria" w:eastAsia="Cambria" w:hAnsi="Cambria"/>
          <w:sz w:val="22"/>
          <w:szCs w:val="22"/>
        </w:rPr>
        <w:t xml:space="preserve">au sol, un déplacement, une rotation ou un regard commence par un décollage, ajouté et annoncé dans le journal.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File : </w:t>
      </w:r>
      <w:r>
        <w:rPr>
          <w:rFonts w:ascii="Cambria" w:cs="Cambria" w:eastAsia="Cambria" w:hAnsi="Cambria"/>
          <w:sz w:val="22"/>
          <w:szCs w:val="22"/>
        </w:rPr>
        <w:t xml:space="preserve">les actions s'exécutent l'une après l'autre ; une commande abandonnée au bout de 60 s vide la file ; reprendre les manettes, le clavier ou la souris interrompt la commande en cours.</w:t>
      </w:r>
    </w:p>
    <w:p>
      <w:pPr>
        <w:pStyle w:val="Heading2"/>
        <w:keepNext/>
        <w:spacing w:after="100" w:before="220"/>
      </w:pPr>
      <w:r>
        <w:rPr>
          <w:rFonts w:ascii="Cambria" w:cs="Cambria" w:eastAsia="Cambria" w:hAnsi="Cambria"/>
          <w:b/>
          <w:bCs/>
          <w:color w:val="1F2B3A"/>
          <w:sz w:val="24"/>
          <w:szCs w:val="24"/>
        </w:rPr>
        <w:t xml:space="preserve">1.2 Nombres, distances et angles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560"/>
        <w:gridCol w:w="2600"/>
      </w:tblGrid>
      <w:tr>
        <w:trPr>
          <w:cantSplit/>
          <w:tblHeader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Élément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Formulations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Valeur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Nombre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chiffres (« 2 », « 1,5 »), mots de zéro à cent (« trois », « vingt-cinq », « quatre-vingt-dix »), « et demi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premier nombre de la phrase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Distance par défaut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aucun nombre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 m à l'horizontale ; 0,5 m à la verticale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un peu »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avance un peu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moitié de la distance par défaut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Centimètres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cm », « centimètres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nombre ÷ 100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Pas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pas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0,3 m par pas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Angle par défaut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tourne à gauche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90°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Quart, demi, trois quarts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quart de tour », « demi-tour », « trois quarts de tour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90°, 180°, 270°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Tours</w:t>
            </w:r>
          </w:p>
        </w:tc>
        <w:tc>
          <w:tcPr>
            <w:tcW w:type="dxa" w:w="4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tour complet », « sur toi-même », « un tour », « deux tours »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360° par tour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Une rotation de plus de 120° est découpée en étapes égales d'au plus 120°, parce que la régulation du cap suit le plus court chemin : un demi-tour devient deux rotations de 90°, un tour complet trois de 120°.</w:t>
      </w:r>
    </w:p>
    <w:p>
      <w:pPr>
        <w:pStyle w:val="Heading2"/>
        <w:keepNext/>
        <w:spacing w:after="100" w:before="220"/>
      </w:pPr>
      <w:r>
        <w:rPr>
          <w:rFonts w:ascii="Cambria" w:cs="Cambria" w:eastAsia="Cambria" w:hAnsi="Cambria"/>
          <w:b/>
          <w:bCs/>
          <w:color w:val="1F2B3A"/>
          <w:sz w:val="24"/>
          <w:szCs w:val="24"/>
        </w:rPr>
        <w:t xml:space="preserve">1.3 Ce qui n'est pas compris, et le dialogue parlé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Un repère nommé qui n'existe pas pour le drone est refusé avec son nom (« repère inexistant »). Une phrase dont aucune partie n'est comprise part au dialogue si celui-ci est actif (onglet Dialogue, case cochée par défaut, pont relié) : le moteur d'IA choisi pour le drone (Claude, GPT, Grok, Gemini ou un modèle de LM Studio) répond en une à trois phrases, dites d'une voix humaine de la plateforme (Claire par défaut). Sinon, la phrase est signalée « non comprise ».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Mouvements proposés : </w:t>
      </w:r>
      <w:r>
        <w:rPr>
          <w:rFonts w:ascii="Cambria" w:cs="Cambria" w:eastAsia="Cambria" w:hAnsi="Cambria"/>
          <w:sz w:val="22"/>
          <w:szCs w:val="22"/>
        </w:rPr>
        <w:t xml:space="preserve">le modèle ne peut proposer que décoller, atterrir, aller à un repère, se déplacer, tourner, regarder, revenir à l'aire ou s'arrêter ; le pont borne les valeurs (déplacement de −3 à 3 m, montée de −2 à 2 m, décollage de 0,6 à 3 m, rotation de −360° à 360°), vérifie l'existence des repères et écarte toujours l'ARRÊT, la coupure et le GO. Rien ne bouge avant le clic « Valider ».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Priorité de l'arrêt : </w:t>
      </w:r>
      <w:r>
        <w:rPr>
          <w:rFonts w:ascii="Cambria" w:cs="Cambria" w:eastAsia="Cambria" w:hAnsi="Cambria"/>
          <w:sz w:val="22"/>
          <w:szCs w:val="22"/>
        </w:rPr>
        <w:t xml:space="preserve">pendant que le drone parle, la dictée est en sourdine, sauf pour « stop » et « arrêt d'urgence », qui interrompent sa voix et s'exécutent ; un écho reconnu de sa propre voix est ignoré.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Mémoire et journal : </w:t>
      </w:r>
      <w:r>
        <w:rPr>
          <w:rFonts w:ascii="Cambria" w:cs="Cambria" w:eastAsia="Cambria" w:hAnsi="Cambria"/>
          <w:sz w:val="22"/>
          <w:szCs w:val="22"/>
        </w:rPr>
        <w:t xml:space="preserve">six derniers échanges, effaçables (« Oublier l'échange ») ; le journal de séance garde le moteur et les longueurs, jamais le texte. Un contenu jugé sensible (règle D03) va toujours au modèle local désigné, ou il est refusé.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2. Commandes de contrôle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660"/>
        <w:gridCol w:w="3000"/>
      </w:tblGrid>
      <w:tr>
        <w:trPr>
          <w:cantSplit/>
          <w:tblHeader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Commande</w:t>
            </w:r>
          </w:p>
        </w:tc>
        <w:tc>
          <w:tcPr>
            <w:tcW w:type="dxa" w:w="46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Formulations (en début de phrase, sauf l'ARRÊT)</w:t>
            </w:r>
          </w:p>
        </w:tc>
        <w:tc>
          <w:tcPr>
            <w:tcW w:type="dxa" w:w="3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Effet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Arrêter</w:t>
            </w:r>
          </w:p>
        </w:tc>
        <w:tc>
          <w:tcPr>
            <w:tcW w:type="dxa" w:w="46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stop », « halte », « arrête », « arrêtez », « arrête-toi », « on arrête », « ne bouge plus », « ne bougez plus », « reste là », « stationnaire », « sur place », « pause »</w:t>
            </w:r>
          </w:p>
        </w:tc>
        <w:tc>
          <w:tcPr>
            <w:tcW w:type="dxa" w:w="3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vide la file et annule la conduite ; le drone se met en stationnaire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 d'urgence</w:t>
            </w:r>
          </w:p>
        </w:tc>
        <w:tc>
          <w:tcPr>
            <w:tcW w:type="dxa" w:w="46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arrêt d'urgence », « urgence », « arrêt total », n'importe où dans la phrase</w:t>
            </w:r>
          </w:p>
        </w:tc>
        <w:tc>
          <w:tcPr>
            <w:tcW w:type="dxa" w:w="3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 de la page : descente contrôlée à la verticale, verrouillée jusqu'au réarmement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GO</w:t>
            </w:r>
          </w:p>
        </w:tc>
        <w:tc>
          <w:tcPr>
            <w:tcW w:type="dxa" w:w="46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go », « top », « suivant », « repère suivant », « envoie », « envoyez »</w:t>
            </w:r>
          </w:p>
        </w:tc>
        <w:tc>
          <w:tcPr>
            <w:tcW w:type="dxa" w:w="3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joue le repère suivant de la conduite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Coupure des moteurs</w:t>
            </w:r>
          </w:p>
        </w:tc>
        <w:tc>
          <w:tcPr>
            <w:tcW w:type="dxa" w:w="46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aucune : jamais accessible à la voix</w:t>
            </w:r>
          </w:p>
        </w:tc>
        <w:tc>
          <w:tcPr>
            <w:tcW w:type="dxa" w:w="3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bouton « Couper les moteurs… » et saisie de COUPER ; le drone tombe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3. Décoller, se poser, revenir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60"/>
        <w:gridCol w:w="3400"/>
      </w:tblGrid>
      <w:tr>
        <w:trPr>
          <w:cantSplit/>
          <w:tblHeader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42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Formulations</w:t>
            </w:r>
          </w:p>
        </w:tc>
        <w:tc>
          <w:tcPr>
            <w:tcW w:type="dxa" w:w="34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Effet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</w:t>
            </w:r>
          </w:p>
        </w:tc>
        <w:tc>
          <w:tcPr>
            <w:tcW w:type="dxa" w:w="42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décolle », « décollez », « décoller », « envole-toi », « envol », « décollage » ; « décolle à 2 mètres »</w:t>
            </w:r>
          </w:p>
        </w:tc>
        <w:tc>
          <w:tcPr>
            <w:tcW w:type="dxa" w:w="34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montée verticale à la hauteur dite, sinon à la hauteur réglée dans l'onglet Vol (0,6 à 3 m, 1,5 m par défaut)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Atterrir</w:t>
            </w:r>
          </w:p>
        </w:tc>
        <w:tc>
          <w:tcPr>
            <w:tcW w:type="dxa" w:w="42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atterris », « atterrissez », « atterrir », « atterrissage », « pose-toi », « posez-vous »</w:t>
            </w:r>
          </w:p>
        </w:tc>
        <w:tc>
          <w:tcPr>
            <w:tcW w:type="dxa" w:w="34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descente verticale sur place ; hors de l'aire, la conduite le signale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Revenir à l'aire</w:t>
            </w:r>
          </w:p>
        </w:tc>
        <w:tc>
          <w:tcPr>
            <w:tcW w:type="dxa" w:w="42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retour », « reviens », « rentre », « à la base », « aire de décollage »</w:t>
            </w:r>
          </w:p>
        </w:tc>
        <w:tc>
          <w:tcPr>
            <w:tcW w:type="dxa" w:w="34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vol jusqu'au-dessus de l'aire (hauteur entre 1,5 et 4 m) à 70 % de la vitesse maximale ; l'atterrissage reste à commander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4. Déplacements relatifs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Les directions sont celles du drone (son nez, sa gauche, sa droite) ; le déplacement se fait en ligne droite à secousse minimale, à la vitesse que permettent les plafonds.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cantSplit/>
          <w:tblHeader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Formulations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Avant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avance », « avancez », « avancer », « en avant », « tout droit », « devant 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Arrière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recule », « reculez », « reculer », « en arrière », « arrière 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Gauche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à gauche », « vers la gauche », « sur la gauche », « glisse à gauche », « pas de côté à gauche 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Droite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à droite », « vers la droite », « sur la droite », « glisse à droite », « pas de côté à droite 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Monter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monte », « montez », « monter », « plus haut », « en haut », « élève-toi »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Descendre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descends », « descendez », « descendre », « plus bas », « en bas »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5. Rotations et regard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Tourner : </w:t>
      </w:r>
      <w:r>
        <w:rPr>
          <w:rFonts w:ascii="Cambria" w:cs="Cambria" w:eastAsia="Cambria" w:hAnsi="Cambria"/>
          <w:sz w:val="22"/>
          <w:szCs w:val="22"/>
        </w:rPr>
        <w:t xml:space="preserve">« tourne », « tournez », « pivote », « pivotez », « virage », « rotation », « tour(s) » ; vers la gauche par défaut, vers la droite si « droite » est dit ; le drone pivote sur place.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Demi-tour : </w:t>
      </w:r>
      <w:r>
        <w:rPr>
          <w:rFonts w:ascii="Cambria" w:cs="Cambria" w:eastAsia="Cambria" w:hAnsi="Cambria"/>
          <w:sz w:val="22"/>
          <w:szCs w:val="22"/>
        </w:rPr>
        <w:t xml:space="preserve">« demi-tour », « retourne-toi », « fais volte-face » (180°).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Regarder : </w:t>
      </w:r>
      <w:r>
        <w:rPr>
          <w:rFonts w:ascii="Cambria" w:cs="Cambria" w:eastAsia="Cambria" w:hAnsi="Cambria"/>
          <w:sz w:val="22"/>
          <w:szCs w:val="22"/>
        </w:rPr>
        <w:t xml:space="preserve">« regarde », « vise », « filme », « tourne la caméra vers » suivi de « la salle », « le public », « les spectateurs », d'un repère, ou de « devant » ; le drone pivote sur place pour mettre son nez (et sa caméra) face à la cible ; « devant » ne change rien.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6. Repères nommés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Un repère se nomme seul (« le lointain ») ou après un verbe de déplacement (« va », « allez », « rends-toi », « déplace-toi », « vole », « file », « direction », « vers », ou une phrase qui commence par « à », « au »). Positions de la salle type de salle.json, à remplacer par le relevé de la salle réelle.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600"/>
        <w:gridCol w:w="1960"/>
        <w:gridCol w:w="3100"/>
      </w:tblGrid>
      <w:tr>
        <w:trPr>
          <w:cantSplit/>
          <w:tblHeader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Repère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Lieu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Position x ; y ; z (m)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Formulations particulières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aire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aire de décollage (au sol, lointain centre)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0 ; -6,5)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aire de décollage » vaut un retour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aire haut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au-dessus de l'aire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1,5 ; -6,5)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aire haut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 du plateau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2 ; -3)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son nom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 haut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au-dessus du centre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4,5 ; -3)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centre haut », « au-dessus du centre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cour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côté cour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(4,5 ; 2 ; -3)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son nom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jardin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côté jardin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(-4,5 ; 2 ; -3)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son nom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lointain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lointain (fond de scène)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3 ; -7,5)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son nom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avant scene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avant-scène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2,5 ; 0,9)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avant-scène », « avant scène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cadre passage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passage sous le cadre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4,5 ; 0)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passage du cadre », « sous le cadre », « le cadre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entree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entrée en salle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4,5 ; 1,9)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entrée de la salle », « entrée en salle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centre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 de la salle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5,5 ; 8)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centre de la salle », « milieu de la salle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fond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fond de la salle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(0 ; 5,5 ; 12,5)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fond de la salle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cour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côté cour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(6 ; 5 ; 8)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salle côté cour »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jardin</w:t>
            </w:r>
          </w:p>
        </w:tc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côté jardin</w:t>
            </w:r>
          </w:p>
        </w:tc>
        <w:tc>
          <w:tcPr>
            <w:tcW w:type="dxa" w:w="19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(-6 ; 5 ; 8)</w:t>
            </w:r>
          </w:p>
        </w:tc>
        <w:tc>
          <w:tcPr>
            <w:tcW w:type="dxa" w:w="31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salle côté jardin »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Les repères au sol du chien (escaliers, allée, avant-salle, marque de départ) n'existent pas pour le drone : « va en haut de l'escalier cour » est refusée en le nommant.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7. Exemples vérifiés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Chaque phrase ci-dessous a été soumise à l'interprète de la page ; la colonne de droite reproduit sa lecture.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Phrase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Lecture de l'interprète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décolle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décolle à 2 mètres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 à 2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atterris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pose-toi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reviens à la base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retour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reviens à l'aire de décollage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retour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stop / reste là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arrêter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pause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arrêter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arrêt d'urgence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GO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GO (repère suivant)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avance de 2 mètres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avancer de 2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recule de 50 centimètres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reculer de 0,5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avance de trois pas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avancer de 0,9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recule de deux mètres et demi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reculer de 2,5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à gauche d'un mètre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glisser à gauche de 1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monte d'un mètre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monter de 1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descends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descendre de 0,5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descends un peu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descendre de 0,25 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tourne à gauche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90° vers la gauche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tourne à droite de 45 degrés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45° vers la droite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quart de tour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90° vers la gauche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demi-tour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90° vers la gauche (× 2)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trois quarts de tour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90° vers la gauche (× 3)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fais un tour complet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120° vers la gauche (× 3)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deux tours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tourner de 120° vers la gauche (× 6)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au centre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centre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côté cour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cour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à l'avant-scène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avant scene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au lointain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lointain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au centre haut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centre haut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passe sous le cadre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cadre passage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au centre de la salle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salle centre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au fond de la salle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salle fond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en salle côté cour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 à « salle cour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regarde la salle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regarder la salle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filme le public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regarder la salle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vise l'avant-scène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regarder « avant scene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regarde devant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regarder devant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décolle puis va au centre puis regarde la salle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décoller, puis aller à « centre », puis regarder la salle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envole-toi et va au lointain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décoller, puis aller à « lointain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« va en haut de l'escalier cour »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refusée : repère inexistant pour le drone (« haut de l'escalier cour »)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8. Clavier, manettes et souris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Moyen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Commande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↑ ↓ ← → ou W S A D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avant, arrière, gauche et droite (repère du drone, ou de la scène vue de la salle : ↑ lointain, ← jardin, → cour)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Maj + ↑ ↓, R F, Pg↑ Pg↓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monter et descendre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Maj + ← →, Q E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lacet (tourner sur place)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T, L, H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décoller, atterrir, retour à l'aire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Espace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stationnaire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Échap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 (et sortie du mode scène)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parler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Entrée (onglet Conduite)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GO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Manette de jeu (mode 2)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gauche : montée et lacet ; droite : avant et côté ; A décoller, B atterrir, X stationnaire, Y retour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Manettes à l'écran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gauche : ↑ monter, ↻ lacet ; droite : ↑ avant, → droite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Souris</w:t>
            </w:r>
          </w:p>
        </w:tc>
        <w:tc>
          <w:tcPr>
            <w:tcW w:type="dxa" w:w="6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saisir le drone dans la vue 3D et le glisser (anneau vert : permis ; rouge : refusé) ; Maj pendant le glissement : altitude ; double-clic sur le sol : aller ici ; menu « Clic » : aller ici à l'altitude réglée (0,6 à 7 m, 2 m par défaut) ou placer un interprète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9. Caméra et vues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Caméra embarquée (virtuelle) : </w:t>
      </w:r>
      <w:r>
        <w:rPr>
          <w:rFonts w:ascii="Cambria" w:cs="Cambria" w:eastAsia="Cambria" w:hAnsi="Cambria"/>
          <w:sz w:val="22"/>
          <w:szCs w:val="22"/>
        </w:rPr>
        <w:t xml:space="preserve">nacelle de tangage −90° à 20° (−15° par défaut), zoom ×1 à ×4, visée d'un repère ou nacelle libre, grille des tiers ; aperçu en 1280 × 720, 1920 × 1080 ou 3840 × 2160 ; image fixe rendue en 3840 × 2160 ; enregistrement WebM à la définition de l'aperçu.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Caméra réelle 4K : </w:t>
      </w:r>
      <w:r>
        <w:rPr>
          <w:rFonts w:ascii="Cambria" w:cs="Cambria" w:eastAsia="Cambria" w:hAnsi="Cambria"/>
          <w:sz w:val="22"/>
          <w:szCs w:val="22"/>
        </w:rPr>
        <w:t xml:space="preserve">carte de capture HDMI branchée sur la radiocommande (vue comme une webcam), ou flux RTSP ou SRT relayé en WebRTC (MediaMTX) et lu par WHEP ; affichée seulement, jamais enregistrée (garde-fou G-06) ; avertissement quand le jumeau vise le public ; source virtuelle, réelle ou superposée pour caler le jumeau.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Vues de la scène 3D (7) : </w:t>
      </w:r>
      <w:r>
        <w:rPr>
          <w:rFonts w:ascii="Cambria" w:cs="Cambria" w:eastAsia="Cambria" w:hAnsi="Cambria"/>
          <w:sz w:val="22"/>
          <w:szCs w:val="22"/>
        </w:rPr>
        <w:t xml:space="preserve">Régie, Salle, Plateau, Cour, Lointain, Dessus, Poursuite ; affichage des zones ; projecteur de poursuite ; mode scène.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Lumière : </w:t>
      </w:r>
      <w:r>
        <w:rPr>
          <w:rFonts w:ascii="Cambria" w:cs="Cambria" w:eastAsia="Cambria" w:hAnsi="Cambria"/>
          <w:sz w:val="22"/>
          <w:szCs w:val="22"/>
        </w:rPr>
        <w:t xml:space="preserve">couleur de la couronne de DEL au choix, et par repère de conduite (champ « led »).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10. Conduite (repères joués au GO)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Une conduite est une liste de repères, chacun un déplacement en ligne droite à secousse minimale (Flash et Hogan). La validation échantillonne la trajectoire tous les 5 cm contre les zones de vol ; une durée trop courte est allongée, jamais raccourcie ; le GO reste bloqué tant qu'un segment touche un obstacle, le public ou un interprète. Actions : decoller, aller, stationnaire, atterrir. Champs : vers (repère ou [x, y, z]), durée, vitesse, lacet, caméra (viser, inclinaison, zoom), led, note.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900"/>
        <w:gridCol w:w="1500"/>
        <w:gridCol w:w="2500"/>
        <w:gridCol w:w="1560"/>
      </w:tblGrid>
      <w:tr>
        <w:trPr>
          <w:cantSplit/>
          <w:tblHeader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Repère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Vers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Durée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D1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Envol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decoller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1,5 m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D2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Approche du centre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6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D3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Regard vers cour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cour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5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D4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Montée au lointain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lointain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6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D5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Suspension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stationnaire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3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D6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Passage du cadre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cadre passage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7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D7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Entrée en salle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centre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8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D8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Retour au plateau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centre haut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9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D9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Retour à l'aire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aller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aire haut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6 s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D10</w:t>
            </w:r>
          </w:p>
        </w:tc>
        <w:tc>
          <w:tcPr>
            <w:tcW w:type="dxa" w:w="29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Atterrissage</w:t>
            </w:r>
          </w:p>
        </w:tc>
        <w:tc>
          <w:tcPr>
            <w:tcW w:type="dxa" w:w="1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atterrir</w:t>
            </w:r>
          </w:p>
        </w:tc>
        <w:tc>
          <w:tcPr>
            <w:tcW w:type="dxa" w:w="25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1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i/>
          <w:iCs/>
          <w:sz w:val="22"/>
          <w:szCs w:val="22"/>
        </w:rPr>
        <w:t xml:space="preserve">Conduite d'exemple « L'oiseau de lumière — essai de conduite », mode « salle vide ».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11. Zones de vol et modes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5360"/>
      </w:tblGrid>
      <w:tr>
        <w:trPr>
          <w:cantSplit/>
          <w:tblHeader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Mode</w:t>
            </w:r>
          </w:p>
        </w:tc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Volumes ouverts</w:t>
            </w:r>
          </w:p>
        </w:tc>
        <w:tc>
          <w:tcPr>
            <w:tcW w:type="dxa" w:w="5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Public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Plateau seul</w:t>
            </w:r>
          </w:p>
        </w:tc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plateau</w:t>
            </w:r>
          </w:p>
        </w:tc>
        <w:tc>
          <w:tcPr>
            <w:tcW w:type="dxa" w:w="5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Le drone reste au-dessus du plateau, en deçà du cadre de scène ; la salle est fermée.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vide (répétition)</w:t>
            </w:r>
          </w:p>
        </w:tc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plateau + salle</w:t>
            </w:r>
          </w:p>
        </w:tc>
        <w:tc>
          <w:tcPr>
            <w:tcW w:type="dxa" w:w="5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Salle vérifiée vide de toute personne : le drone peut passer le cadre et voler au-dessus des fauteuils, à la marge près.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Représentation (public présent)</w:t>
            </w:r>
          </w:p>
        </w:tc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plateau + salle</w:t>
            </w:r>
          </w:p>
        </w:tc>
        <w:tc>
          <w:tcPr>
            <w:tcW w:type="dxa" w:w="5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Survol du public interdit : chaque bloc de sièges devient une colonne d'exclusion de toute hauteur, élargie de la marge du public ; restent ouverts le plateau et la bande libre au-dessus de la fosse, devant le premier rang.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Le mode « Salle vide » exige les initiales de la personne qui a vérifié la salle ; le mode « Représentation » n'est permis au drone réel que si le fichier de configuration l'autorise.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360"/>
      </w:tblGrid>
      <w:tr>
        <w:trPr>
          <w:cantSplit/>
          <w:tblHeader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Règle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Valeur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Marge autour du drone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0,5 m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Marge du public (représentation)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2 m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Hauteur minimale (hors aire)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0,5 m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Cylindre de chaque interprète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rayon 2 m, hauteur 2,6 m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Vitesse horizontale / verticale maximale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1,5 / 0,8 m/s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Accélération maximale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2 m/s²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Vitesse de lacet maximale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90°/s</w:t>
            </w:r>
          </w:p>
        </w:tc>
      </w:tr>
      <w:tr>
        <w:trPr>
          <w:cantSplit/>
        </w:trPr>
        <w:tc>
          <w:tcPr>
            <w:tcW w:type="dxa" w:w="5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Descente d'urgence</w:t>
            </w:r>
          </w:p>
        </w:tc>
        <w:tc>
          <w:tcPr>
            <w:tcW w:type="dxa" w:w="4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0,5 m/s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Obstacles déclarés (9) : cadre de scène (jardin) ; cadre de scène (cour) ; manteau d'arlequin (haut du cadre) ; nez de scène (mur sous le plateau) ; porteuse lumière n° 1 ; porteuse lumière n° 2 ; porteuse lumière n° 3 ; dalle du balcon ; cabine de régie. Blocs de public (4) : parterre jardin ; parterre cour ; fond de salle (sous le balcon) ; balcon.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12. Mouvements que le drone fait de lui-même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Déclencheur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Comportement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Limite de zone approchée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la consigne de vitesse est filtrée : le drone freine devant la limite au lieu de la franchir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Batterie à 30 %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alerte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Batterie à 20 %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retour automatique à l'aire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Batterie à 10 %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atterrissage sur place ; décollage refusé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Perte de liaison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stationnaire après 1 s, atterrissage après 4 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ARRÊT (bouton, Échap, « arrêt d'urgence », ARRÊT d'une autre page)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descente contrôlée à la verticale à 0,5 m/s, verrouillée jusqu'au réarmement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Coupure des moteurs (confirmée)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chute, comme dans la réalité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Durée de conduite trop courte</w:t>
            </w:r>
          </w:p>
        </w:tc>
        <w:tc>
          <w:tcPr>
            <w:tcW w:type="dxa" w:w="57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allongée pour respecter les plafonds, avec avertissement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États affichés : au sol, décollage, en vol, atterrissage, descente d'urgence, moteurs coupés (chute), moteurs coupés.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13. Drone réel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Le drone réel se relie par le pont (onglet Drone réel), seulement si le fichier de configuration l'autorise ; le drone virtuel devient alors son jumeau. Chaîne de sécurité du pont, dans l'ordre : autorisation de configuration ; observateur de sécurité déclaré, liste de contrôle signée et salle vide confirmée ; zones vérifiées pour chaque destination et chaque segment ; plafonds de vitesse et trajets à secousse minimale à 10 Hz ; chiens de garde (page muette : stationnaire puis atterrissage ; télémétrie hors zone : stationnaire) ; ARRÊT global de la plateforme : atterrissage immédiat.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cantSplit/>
          <w:tblHeader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Adaptateur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Appareils et liaison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simulation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drone simulé dans le pont (toute la chaîne, sans appareil)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mavlink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ArduPilot Copter en mode GUIDED (décollage NAV_TAKEOFF, consignes de position, atterrissage LAND) ; caméra 4K par flux séparé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tello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Tello, SDK texte en UDP (takeoff, land, rc, stop, emergency) ; caméra 720p, position estimée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ligne_json</w:t>
            </w:r>
          </w:p>
        </w:tc>
        <w:tc>
          <w:tcPr>
            <w:tcW w:type="dxa" w:w="75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JSON par ligne en UDP vers un ordinateur compagnon (drone maison, Crazyflie, capture de mouvement)</w:t>
            </w:r>
          </w:p>
        </w:tc>
      </w:tr>
    </w:tbl>
    <w:p>
      <w:pPr>
        <w:spacing w:after="60"/>
      </w:pPr>
    </w:p>
    <w:p>
      <w:pPr>
        <w:spacing w:after="12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Liste de contrôle avant vol (8 points) : protège-hélices montés et serrés ; hélices intactes ; batterie de vol chargée (plus de 90 %) ; batterie de secours prête ; description de la salle conforme au relevé du jour (porteuses à leur hauteur, décor en place) ; aire de décollage dégagée ; plateau et volume de vol libres d'obstacles imprévus ; observateur de sécurité en place, en vue directe du drone, avec l'arrêt matériel en main ; interprètes informés de la trajectoire et des distances ; positions saisies dans la page ; liaison radio et télémétrie vérifiées ; comportement en cas de perte de liaison réglé (stationnaire puis atterrissage) ; autorisation écrite du lieu et assurance couvrant le vol intérieur ; règles applicables vérifiées.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14. Inventaire chiffré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360"/>
      </w:tblGrid>
      <w:tr>
        <w:trPr>
          <w:cantSplit/>
          <w:tblHeader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Élément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1F2B3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19"/>
                <w:szCs w:val="19"/>
              </w:rPr>
              <w:t xml:space="preserve">Nombre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Exemples de l'aide de la page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Commandes de contrôle à la voix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3 (arrêter, ARRÊT, GO)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Directions de déplacement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Repères nommés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Exemples vérifiés dans ce répertoire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Vues de la scène 3D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Actions de conduite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Repères de la conduite d'exemple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Modes de vol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Obstacles et blocs de public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9 + 4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Adaptateurs du drone réel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Points de la liste de contrôle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Sources d'IA au choix pour le dialogue</w:t>
            </w:r>
          </w:p>
        </w:tc>
        <w:tc>
          <w:tcPr>
            <w:tcW w:type="dxa" w:w="2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mbria" w:cs="Cambria" w:eastAsia="Cambria" w:hAnsi="Cambria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15. Limites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La salle décrite est un gabarit à l'italienne : ses cotes, ses obstacles et ses repères doivent être remplacés par le relevé de la salle réelle avant tout vol matériel.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« Regarder » fait pivoter le drone entier ; seule la conduite oriente la nacelle (inclinaison, visée).</w:t>
      </w:r>
    </w:p>
    <w:p>
      <w:pPr>
        <w:pStyle w:val="ListParagraph"/>
        <w:numPr>
          <w:ilvl w:val="0"/>
          <w:numId w:val="2"/>
        </w:numPr>
        <w:spacing w:after="60" w:line="288"/>
        <w:jc w:val="both"/>
      </w:pPr>
      <w:r>
        <w:rPr>
          <w:rFonts w:ascii="Cambria" w:cs="Cambria" w:eastAsia="Cambria" w:hAnsi="Cambria"/>
          <w:sz w:val="22"/>
          <w:szCs w:val="22"/>
        </w:rPr>
        <w:t xml:space="preserve">Le Tello et l'adaptateur JSON sans capture de mouvement estiment leur position : les zones sont alors vérifiées sur une estimation.</w:t>
      </w:r>
    </w:p>
    <w:p>
      <w:pPr>
        <w:spacing w:after="120" w:line="288"/>
        <w:jc w:val="both"/>
      </w:pPr>
      <w:r>
        <w:rPr>
          <w:rFonts w:ascii="Cambria" w:cs="Cambria" w:eastAsia="Cambria" w:hAnsi="Cambria"/>
          <w:b/>
          <w:bCs/>
          <w:i/>
          <w:iCs/>
          <w:sz w:val="22"/>
          <w:szCs w:val="22"/>
        </w:rPr>
        <w:t xml:space="preserve">(Inférence) </w:t>
      </w:r>
      <w:r>
        <w:rPr>
          <w:rFonts w:ascii="Cambria" w:cs="Cambria" w:eastAsia="Cambria" w:hAnsi="Cambria"/>
          <w:sz w:val="22"/>
          <w:szCs w:val="22"/>
        </w:rPr>
        <w:t xml:space="preserve">La reconnaissance vocale dépend du navigateur : la qualité de la transcription, et le traitement sur l'appareil, varient de l'un à l'autre ; le bruit des hélices d'un drone réel la dégradera sans doute.</w:t>
      </w:r>
    </w:p>
    <w:p>
      <w:pPr>
        <w:pStyle w:val="Heading1"/>
        <w:keepNext/>
        <w:spacing w:after="120" w:before="280"/>
      </w:pPr>
      <w:r>
        <w:rPr>
          <w:rFonts w:ascii="Cambria" w:cs="Cambria" w:eastAsia="Cambria" w:hAnsi="Cambria"/>
          <w:b/>
          <w:bCs/>
          <w:color w:val="1F2B3A"/>
          <w:sz w:val="28"/>
          <w:szCs w:val="28"/>
        </w:rPr>
        <w:t xml:space="preserve">Ouvrages cités</w:t>
      </w:r>
    </w:p>
    <w:p>
      <w:pPr>
        <w:spacing w:after="100"/>
        <w:ind w:left="720" w:hanging="720"/>
      </w:pPr>
      <w:r>
        <w:rPr>
          <w:rFonts w:ascii="Cambria" w:cs="Cambria" w:eastAsia="Cambria" w:hAnsi="Cambria"/>
          <w:sz w:val="22"/>
          <w:szCs w:val="22"/>
        </w:rPr>
        <w:t xml:space="preserve">Flash, Tamar, et Neville Hogan. « The Coordination of Arm Movements: An Experimentally Confirmed Mathematical Model. » </w:t>
      </w:r>
      <w:r>
        <w:rPr>
          <w:rFonts w:ascii="Cambria" w:cs="Cambria" w:eastAsia="Cambria" w:hAnsi="Cambria"/>
          <w:i/>
          <w:iCs/>
          <w:sz w:val="22"/>
          <w:szCs w:val="22"/>
        </w:rPr>
        <w:t xml:space="preserve">The Journal of Neuroscience</w:t>
      </w:r>
      <w:r>
        <w:rPr>
          <w:rFonts w:ascii="Cambria" w:cs="Cambria" w:eastAsia="Cambria" w:hAnsi="Cambria"/>
          <w:sz w:val="22"/>
          <w:szCs w:val="22"/>
        </w:rPr>
        <w:t xml:space="preserve">, vol. 5, no 7, 1985, p. 1688-703.</w:t>
      </w:r>
    </w:p>
    <w:p>
      <w:pPr>
        <w:spacing w:after="100"/>
        <w:ind w:left="720" w:hanging="720"/>
      </w:pPr>
      <w:r>
        <w:rPr>
          <w:rFonts w:ascii="Cambria" w:cs="Cambria" w:eastAsia="Cambria" w:hAnsi="Cambria"/>
          <w:sz w:val="22"/>
          <w:szCs w:val="22"/>
        </w:rPr>
        <w:t xml:space="preserve">Mozilla. « SpeechRecognition: processLocally Property. » </w:t>
      </w:r>
      <w:r>
        <w:rPr>
          <w:rFonts w:ascii="Cambria" w:cs="Cambria" w:eastAsia="Cambria" w:hAnsi="Cambria"/>
          <w:i/>
          <w:iCs/>
          <w:sz w:val="22"/>
          <w:szCs w:val="22"/>
        </w:rPr>
        <w:t xml:space="preserve">MDN Web Docs</w:t>
      </w:r>
      <w:r>
        <w:rPr>
          <w:rFonts w:ascii="Cambria" w:cs="Cambria" w:eastAsia="Cambria" w:hAnsi="Cambria"/>
          <w:sz w:val="22"/>
          <w:szCs w:val="22"/>
        </w:rPr>
        <w:t xml:space="preserve">, 30 sept. 2025, developer.mozilla.org/en-US/docs/Web/API/SpeechRecognition/processLocally. Consulté le 20 oct. 2026.</w:t>
      </w:r>
    </w:p>
    <w:p>
      <w:pPr>
        <w:spacing w:after="120"/>
      </w:pPr>
      <w:r>
        <w:rPr>
          <w:rFonts w:ascii="Cambria" w:cs="Cambria" w:eastAsia="Cambria" w:hAnsi="Cambria"/>
          <w:i/>
          <w:iCs/>
          <w:color w:val="5F6B7A"/>
          <w:sz w:val="18"/>
          <w:szCs w:val="18"/>
        </w:rPr>
        <w:t xml:space="preserve">Vérifications : les auteurs, le titre, le volume, le numéro et la pagination de l'article de Flash et Hogan ont été confirmés le 20 octobre 2026 (notice Wikidata Q28235524) ; le nom de la revue provient de mes données d'entraînement. Toutes les autres données de ce répertoire proviennent du code source.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C2CF" w:sz="4"/>
              <w:left w:val="single" w:color="B8C2CF" w:sz="4"/>
              <w:bottom w:val="single" w:color="B8C2CF" w:sz="4"/>
              <w:right w:val="single" w:color="B8C2CF" w:sz="4"/>
            </w:tcBorders>
            <w:shd w:fill="EAF4E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100"/>
            </w:pPr>
            <w:r>
              <w:rPr>
                <w:rFonts w:ascii="Cambria" w:cs="Cambria" w:eastAsia="Cambria" w:hAnsi="Cambria"/>
                <w:b/>
                <w:bCs/>
                <w:color w:val="8A5A00"/>
                <w:sz w:val="22"/>
                <w:szCs w:val="22"/>
              </w:rPr>
              <w:t xml:space="preserve">Encadré final — Conformité ISO/IEC 42001 (répertoire du drone)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i/>
                <w:iCs/>
                <w:sz w:val="22"/>
                <w:szCs w:val="22"/>
              </w:rPr>
              <w:t xml:space="preserve">Mise en conformité vérifiée le 20 octobre 2026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✅ Gouvernance et pilotage — répertoire établi à partir du code versionné (commit e2e2bc0), qui fait foi ; tableaux d'exemples produits par l'interprète réel, sans retouche.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✅ Transparence et documentation — chaque valeur provient d'un fichier nommé ; les lectures verbales et les paramètres non éprouvés sont signalés (Inférence) ; la référence incomplètement vérifiée est indiquée.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✅ Gestion des risques — zones de vol, modes, plafonds, chiens de garde, ARRÊT verrouillé, coupure des moteurs hors de portée de la voix, propositions de l'IA bornées et soumises à validation ; limites exposées (section 15).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✅ Responsabilité et imputabilité — commandes, refus, alertes et choix du moteur d'IA consignés au journal de séance ; l'IA ne peut proposer que le vocabulaire fermé décrit ici.</w:t>
            </w:r>
          </w:p>
          <w:p>
            <w:pPr>
              <w:spacing w:after="100" w:line="276"/>
              <w:jc w:val="both"/>
            </w:pPr>
            <w:r>
              <w:rPr>
                <w:rFonts w:ascii="Cambria" w:cs="Cambria" w:eastAsia="Cambria" w:hAnsi="Cambria"/>
                <w:sz w:val="20"/>
                <w:szCs w:val="20"/>
              </w:rPr>
              <w:t xml:space="preserve">✅ Éthique et parties prenantes — reconnaissance vocale sur l'appareil par défaut, aucun son enregistré ; flux vidéo réel affiché, jamais enregistré (G-06) ; dialogue sans texte journalisé ; survol ou approche du public interdits en représentation.</w:t>
            </w:r>
          </w:p>
        </w:tc>
      </w:tr>
    </w:tbl>
    <w:p>
      <w:pPr>
        <w:spacing w:after="120"/>
      </w:pP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5F6B7A"/>
        <w:sz w:val="16"/>
        <w:szCs w:val="16"/>
      </w:rPr>
      <w:t xml:space="preserve">Répertoire du drone ROBO-SCÈNE · v1.0 · 20 oct. 2026 · page </w:t>
    </w:r>
    <w:r>
      <w:rPr>
        <w:rFonts w:ascii="Cambria" w:cs="Cambria" w:eastAsia="Cambria" w:hAnsi="Cambria"/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mbria" w:cs="Cambria" w:eastAsia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mbria" w:cs="Cambria" w:eastAsia="Cambria" w:hAnsi="Cambria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Répertoire exhaustif des commandes vocales, des manœuvres et des mouvements du drone de scène</dc:title>
  <dc:creator>Sylvain Gagné, Ph. D.</dc:creator>
  <cp:lastModifiedBy>Un-named</cp:lastModifiedBy>
  <cp:revision>1</cp:revision>
  <dcterms:created xsi:type="dcterms:W3CDTF">2026-10-20T23:24:48.740Z</dcterms:created>
  <dcterms:modified xsi:type="dcterms:W3CDTF">2026-10-20T23:24:48.740Z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